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b/>
          <w:i w:val="0"/>
          <w:caps w:val="0"/>
          <w:color w:val="4B4B4B"/>
          <w:spacing w:val="0"/>
          <w:sz w:val="30"/>
          <w:szCs w:val="30"/>
        </w:rPr>
      </w:pPr>
      <w:r>
        <w:rPr>
          <w:rFonts w:hint="default" w:ascii="微软雅黑" w:hAnsi="微软雅黑" w:eastAsia="微软雅黑" w:cs="微软雅黑"/>
          <w:b/>
          <w:i w:val="0"/>
          <w:caps w:val="0"/>
          <w:color w:val="4B4B4B"/>
          <w:spacing w:val="0"/>
          <w:sz w:val="30"/>
          <w:szCs w:val="30"/>
          <w:bdr w:val="none" w:color="auto" w:sz="0" w:space="0"/>
        </w:rPr>
        <w:t>教育部社科司关于2018年度教育部人文社会科学研究一般项目申报工作的通知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rPr>
          <w:rFonts w:hint="default" w:ascii="微软雅黑" w:hAnsi="微软雅黑" w:eastAsia="微软雅黑" w:cs="微软雅黑"/>
          <w:b w:val="0"/>
          <w:i w:val="0"/>
          <w:caps w:val="0"/>
          <w:color w:val="4B4B4B"/>
          <w:spacing w:val="0"/>
          <w:sz w:val="24"/>
          <w:szCs w:val="24"/>
        </w:rPr>
      </w:pPr>
      <w:r>
        <w:rPr>
          <w:rFonts w:hint="default" w:ascii="微软雅黑" w:hAnsi="微软雅黑" w:eastAsia="微软雅黑" w:cs="微软雅黑"/>
          <w:b w:val="0"/>
          <w:i w:val="0"/>
          <w:caps w:val="0"/>
          <w:color w:val="4B4B4B"/>
          <w:spacing w:val="0"/>
          <w:sz w:val="24"/>
          <w:szCs w:val="24"/>
          <w:bdr w:val="none" w:color="auto" w:sz="0" w:space="0"/>
        </w:rPr>
        <w:t>教社科司函〔2018〕13号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各省、自治区、直辖市教育厅（教委），新疆生产建设兵团教育局，有关部门（单位）教育司（局），部属各高等学校：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根据《教育部人文社会科学研究项目</w:t>
      </w:r>
      <w:bookmarkStart w:id="0" w:name="_GoBack"/>
      <w:bookmarkEnd w:id="0"/>
      <w:r>
        <w:rPr>
          <w:rFonts w:hint="default" w:ascii="微软雅黑" w:hAnsi="微软雅黑" w:eastAsia="微软雅黑" w:cs="微软雅黑"/>
          <w:b w:val="0"/>
          <w:i w:val="0"/>
          <w:caps w:val="0"/>
          <w:color w:val="4B4B4B"/>
          <w:spacing w:val="0"/>
          <w:sz w:val="24"/>
          <w:szCs w:val="24"/>
          <w:bdr w:val="none" w:color="auto" w:sz="0" w:space="0"/>
        </w:rPr>
        <w:t>管理办法》（教社科〔2006〕2号），为做好2018年度教育部人文社会科学研究一般项目（以下简称一般项目）申报工作，现将有关事项通知如下：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w:t>
      </w:r>
      <w:r>
        <w:rPr>
          <w:rStyle w:val="5"/>
          <w:rFonts w:hint="default" w:ascii="微软雅黑" w:hAnsi="微软雅黑" w:eastAsia="微软雅黑" w:cs="微软雅黑"/>
          <w:i w:val="0"/>
          <w:caps w:val="0"/>
          <w:color w:val="4B4B4B"/>
          <w:spacing w:val="0"/>
          <w:sz w:val="24"/>
          <w:szCs w:val="24"/>
          <w:bdr w:val="none" w:color="auto" w:sz="0" w:space="0"/>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w:t>
      </w:r>
      <w:r>
        <w:rPr>
          <w:rStyle w:val="5"/>
          <w:rFonts w:hint="default" w:ascii="微软雅黑" w:hAnsi="微软雅黑" w:eastAsia="微软雅黑" w:cs="微软雅黑"/>
          <w:i w:val="0"/>
          <w:caps w:val="0"/>
          <w:color w:val="4B4B4B"/>
          <w:spacing w:val="0"/>
          <w:sz w:val="24"/>
          <w:szCs w:val="24"/>
          <w:bdr w:val="none" w:color="auto" w:sz="0" w:space="0"/>
        </w:rPr>
        <w:t>二、申报内容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本次项目申报不设申报指南（专项任务项目除外），申请者根据自身的研究基础和学术特长，自行拟定研究课题。申请者要认真学习贯彻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为支持西部和边疆地区高校人文社会科学研究发展，本次项目继续设立西部和边疆地区项目及新疆、西藏项目，不单独组织申报，申报条件与评审具体事项与一般项目相同。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3.项目申报学科范围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w:t>
      </w:r>
      <w:r>
        <w:rPr>
          <w:rStyle w:val="5"/>
          <w:rFonts w:hint="default" w:ascii="微软雅黑" w:hAnsi="微软雅黑" w:eastAsia="微软雅黑" w:cs="微软雅黑"/>
          <w:i w:val="0"/>
          <w:caps w:val="0"/>
          <w:color w:val="4B4B4B"/>
          <w:spacing w:val="0"/>
          <w:sz w:val="24"/>
          <w:szCs w:val="24"/>
          <w:bdr w:val="none" w:color="auto" w:sz="0" w:space="0"/>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1.本次项目限全国普通高等学校申报。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2.申请者必须能够实际从事研究工作并真正承担和负责组织项目的实施；每个申请者限报1项，所列课题组成员必须征得本人同意并签字，否则视为违规申报。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3.申请者除符合《教育部人文社会科学研究项目管理办法》的相关规定外，还必须符合下列条件：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（1）规划基金项目申请者，应为具有高级职称（含副高）的在编在岗教师。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（2）青年基金项目申请者，应为具有博士学位或中级以上（含中级）职称的在编在岗教师，年龄不超过40周岁（1978年1月1日以后出生）。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（1）在研的教育部人文社会科学研究项目（含重大攻关项目、基地重大项目、后期资助项目、一般项目等）负责人；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（2）所主持的教育部人文社会科学研究项目自2015年（含）以来因各种原因被撤销者；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（3）在研的国家社科基金项目（含重大招标项目、重点项目、一般项目、青年项目、后期资助项目、西部项目和单列学科项目等）、国家自然科学基金各类项目负责人，以上项目若已结项需附相关证明。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（4）申请2018年国家社科基金项目的负责人同年度不能申请。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（5）连续两年（指2016、2017年）申请一般项目未获资助的申请人，暂停2018年申报资格。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w:t>
      </w:r>
      <w:r>
        <w:rPr>
          <w:rStyle w:val="5"/>
          <w:rFonts w:hint="default" w:ascii="微软雅黑" w:hAnsi="微软雅黑" w:eastAsia="微软雅黑" w:cs="微软雅黑"/>
          <w:i w:val="0"/>
          <w:caps w:val="0"/>
          <w:color w:val="4B4B4B"/>
          <w:spacing w:val="0"/>
          <w:sz w:val="24"/>
          <w:szCs w:val="24"/>
          <w:bdr w:val="none" w:color="auto" w:sz="0" w:space="0"/>
        </w:rPr>
        <w:t>四、申报办法及程序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1.教育部直属高校以学校为单位，地方高校以省、自治区、直辖市教育厅（教委）为单位，其他有关部门（单位）所属高校以教育司（局）为单位（以下简称申报单位），集中申报，不受理个人申报。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（1）本次项目采取网上申报方式。《申请评审书》启用2018年新版本，以前版本无效。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教育部人文社会科学研究管理平台项目申报系统（以下简称申报系统）为本次项目申报平台，请及时关注教育部社科司主页（www.moe.edu.cn/s78/A13/）和中国高校人文社会科学信息网（www.sinoss.net），网络申报办法和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自2018年1月23日开始受理项目网上申报。申请者可访问申报系统下载《申请评审书》，按申报系统提示说明及《申请评审书》填表要求用计算机填写、打印，注册个人用户账号或通过既有的个人用户账号登录申报系统上传《申请评审书》的电子文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4）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有关申报系统及技术问题咨询电话：010-62510667，15313766307，15313766308;信箱：xmsb2018@sinoss.net。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3.报送时间及要求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本次项目网络申报截止日期为2018年3月12日，申报单位须在此之前对本单位所申报的材料进行在线审核确认，并于2018年3月16日前报送以下纸质材料：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（1）高校科研管理部门在线打印《教育部人文社会科学研究一般项目申报一览表》（以下简称《申报一览表》）1份并加盖学校公章。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（2）《申请评审书》纸质件1份（A4纸打印，左侧装订）并加盖学校公章。要求《申请评审书》的编排顺序须与《申报一览表》的打印顺序一致。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（3）本单位计划内财务拨款账户请登录教育部人文社会科学研究管理平台进行核对，如拨款账户信息有变更，请务必及时在平台系统内修改。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寄送地址：北京市海淀区新街口外大街19号北京师范大学科技楼C区1001室，北京师范大学社科管理咨询服务中心，邮编100875。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联系人：范明宇，联系电话：010-58805145，58802707。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传真：010-58803011；电子信箱：moesk@bnu.edu.cn。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w:t>
      </w:r>
      <w:r>
        <w:rPr>
          <w:rStyle w:val="5"/>
          <w:rFonts w:hint="default" w:ascii="微软雅黑" w:hAnsi="微软雅黑" w:eastAsia="微软雅黑" w:cs="微软雅黑"/>
          <w:i w:val="0"/>
          <w:caps w:val="0"/>
          <w:color w:val="4B4B4B"/>
          <w:spacing w:val="0"/>
          <w:sz w:val="24"/>
          <w:szCs w:val="24"/>
          <w:bdr w:val="none" w:color="auto" w:sz="0" w:space="0"/>
        </w:rPr>
        <w:t>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1.申请者应认真阅研《教育部人文社会科学研究项目管理办法》及以往立项情况，提高申报质量，避免重复申报。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2.各申报单位网上提交的《申请评审书》和签字盖章的纸质件数量与内容要确保一致，否则不予受理。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3.本次项目评审采取匿名方式。为保证评审的公平公正，《申请评审书》B表中不得出现申请者姓名、所在学校等有关信息，否则按作废处理。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4.申请者应如实填报材料，确保无知识产权争议。凡存在弄虚作假、抄袭剽窃等行为的，一经查实即取消三年申报资格。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5.各申报单位应严格把关，确保填报信息的准确、真实，切实提高项目申报质量。如违规申报，将予以通报批评。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教育部社会科学司联系人：段洪波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联系电话：010-66097563，66096509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电子信箱：ghc@moe.edu.cn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pPr>
      <w:r>
        <w:rPr>
          <w:rFonts w:hint="default" w:ascii="微软雅黑" w:hAnsi="微软雅黑" w:eastAsia="微软雅黑" w:cs="微软雅黑"/>
          <w:b w:val="0"/>
          <w:i w:val="0"/>
          <w:caps w:val="0"/>
          <w:color w:val="4B4B4B"/>
          <w:spacing w:val="0"/>
          <w:sz w:val="24"/>
          <w:szCs w:val="24"/>
          <w:bdr w:val="none" w:color="auto" w:sz="0" w:space="0"/>
        </w:rPr>
        <w:t>　　附件：</w:t>
      </w:r>
      <w:r>
        <w:rPr>
          <w:rFonts w:hint="default" w:ascii="微软雅黑" w:hAnsi="微软雅黑" w:eastAsia="微软雅黑" w:cs="微软雅黑"/>
          <w:b w:val="0"/>
          <w:i w:val="0"/>
          <w:caps w:val="0"/>
          <w:color w:val="0000FF"/>
          <w:spacing w:val="0"/>
          <w:sz w:val="24"/>
          <w:szCs w:val="24"/>
          <w:u w:val="none"/>
          <w:bdr w:val="none" w:color="auto" w:sz="0" w:space="0"/>
        </w:rPr>
        <w:fldChar w:fldCharType="begin"/>
      </w:r>
      <w:r>
        <w:rPr>
          <w:rFonts w:hint="default" w:ascii="微软雅黑" w:hAnsi="微软雅黑" w:eastAsia="微软雅黑" w:cs="微软雅黑"/>
          <w:b w:val="0"/>
          <w:i w:val="0"/>
          <w:caps w:val="0"/>
          <w:color w:val="0000FF"/>
          <w:spacing w:val="0"/>
          <w:sz w:val="24"/>
          <w:szCs w:val="24"/>
          <w:u w:val="none"/>
          <w:bdr w:val="none" w:color="auto" w:sz="0" w:space="0"/>
        </w:rPr>
        <w:instrText xml:space="preserve"> HYPERLINK "http://www.moe.edu.cn/s78/A13/A13_gggs/A13_sjhj/201801/W020180123307931892282.pdf" \t "http://www.moe.edu.cn/s78/A13/A13_gggs/A13_sjhj/201801/_blank" </w:instrText>
      </w:r>
      <w:r>
        <w:rPr>
          <w:rFonts w:hint="default" w:ascii="微软雅黑" w:hAnsi="微软雅黑" w:eastAsia="微软雅黑" w:cs="微软雅黑"/>
          <w:b w:val="0"/>
          <w:i w:val="0"/>
          <w:caps w:val="0"/>
          <w:color w:val="0000FF"/>
          <w:spacing w:val="0"/>
          <w:sz w:val="24"/>
          <w:szCs w:val="24"/>
          <w:u w:val="none"/>
          <w:bdr w:val="none" w:color="auto" w:sz="0" w:space="0"/>
        </w:rPr>
        <w:fldChar w:fldCharType="separate"/>
      </w:r>
      <w:r>
        <w:rPr>
          <w:rStyle w:val="6"/>
          <w:rFonts w:hint="default" w:ascii="微软雅黑" w:hAnsi="微软雅黑" w:eastAsia="微软雅黑" w:cs="微软雅黑"/>
          <w:b w:val="0"/>
          <w:i w:val="0"/>
          <w:caps w:val="0"/>
          <w:color w:val="0000FF"/>
          <w:spacing w:val="0"/>
          <w:sz w:val="24"/>
          <w:szCs w:val="24"/>
          <w:u w:val="none"/>
          <w:bdr w:val="none" w:color="auto" w:sz="0" w:space="0"/>
        </w:rPr>
        <w:t>2018年教育部人文社会科学研究一般项目申报常见问题释疑</w:t>
      </w:r>
      <w:r>
        <w:rPr>
          <w:rFonts w:hint="default" w:ascii="微软雅黑" w:hAnsi="微软雅黑" w:eastAsia="微软雅黑" w:cs="微软雅黑"/>
          <w:b w:val="0"/>
          <w:i w:val="0"/>
          <w:caps w:val="0"/>
          <w:color w:val="0000FF"/>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jc w:val="right"/>
      </w:pPr>
      <w:r>
        <w:rPr>
          <w:rFonts w:hint="default" w:ascii="微软雅黑" w:hAnsi="微软雅黑" w:eastAsia="微软雅黑" w:cs="微软雅黑"/>
          <w:b w:val="0"/>
          <w:i w:val="0"/>
          <w:caps w:val="0"/>
          <w:color w:val="4B4B4B"/>
          <w:spacing w:val="0"/>
          <w:sz w:val="24"/>
          <w:szCs w:val="24"/>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ind w:left="0" w:right="0"/>
        <w:jc w:val="right"/>
      </w:pPr>
      <w:r>
        <w:rPr>
          <w:rFonts w:hint="default" w:ascii="微软雅黑" w:hAnsi="微软雅黑" w:eastAsia="微软雅黑" w:cs="微软雅黑"/>
          <w:b w:val="0"/>
          <w:i w:val="0"/>
          <w:caps w:val="0"/>
          <w:color w:val="4B4B4B"/>
          <w:spacing w:val="0"/>
          <w:sz w:val="24"/>
          <w:szCs w:val="24"/>
          <w:bdr w:val="none" w:color="auto" w:sz="0" w:space="0"/>
        </w:rPr>
        <w:t>2018年1月22日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Lucida Sans">
    <w:panose1 w:val="020B0602030504020204"/>
    <w:charset w:val="00"/>
    <w:family w:val="auto"/>
    <w:pitch w:val="default"/>
    <w:sig w:usb0="00000000" w:usb1="00000000" w:usb2="00000000" w:usb3="00000000" w:csb0="00000000" w:csb1="00000000"/>
  </w:font>
  <w:font w:name="Shruti">
    <w:panose1 w:val="02000500000000000000"/>
    <w:charset w:val="00"/>
    <w:family w:val="auto"/>
    <w:pitch w:val="default"/>
    <w:sig w:usb0="00040000" w:usb1="00000000" w:usb2="00000000" w:usb3="00000000" w:csb0="00000000" w:csb1="00000000"/>
  </w:font>
  <w:font w:name="微软雅黑">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2C2F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古郇剑客</cp:lastModifiedBy>
  <dcterms:modified xsi:type="dcterms:W3CDTF">2018-02-04T04:14:12Z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